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33" w:rsidRPr="001E19FD" w:rsidRDefault="00385433">
      <w:pPr>
        <w:jc w:val="right"/>
        <w:rPr>
          <w:rStyle w:val="a3"/>
          <w:rFonts w:ascii="PT Astra Serif" w:hAnsi="PT Astra Serif" w:cs="Arial"/>
          <w:bCs/>
          <w:sz w:val="20"/>
          <w:szCs w:val="20"/>
        </w:rPr>
      </w:pPr>
      <w:bookmarkStart w:id="0" w:name="sub_133"/>
      <w:r w:rsidRPr="001E19FD">
        <w:rPr>
          <w:rStyle w:val="a3"/>
          <w:rFonts w:ascii="PT Astra Serif" w:hAnsi="PT Astra Serif" w:cs="Arial"/>
          <w:bCs/>
          <w:sz w:val="20"/>
          <w:szCs w:val="20"/>
        </w:rPr>
        <w:t>Приложение N 11</w:t>
      </w:r>
      <w:r w:rsidRPr="001E19FD">
        <w:rPr>
          <w:rStyle w:val="a3"/>
          <w:rFonts w:ascii="PT Astra Serif" w:hAnsi="PT Astra Serif" w:cs="Arial"/>
          <w:bCs/>
          <w:sz w:val="20"/>
          <w:szCs w:val="20"/>
        </w:rPr>
        <w:br/>
        <w:t xml:space="preserve">к </w:t>
      </w:r>
      <w:hyperlink w:anchor="sub_5" w:history="1">
        <w:r w:rsidRPr="001E19FD">
          <w:rPr>
            <w:rStyle w:val="a4"/>
            <w:rFonts w:ascii="PT Astra Serif" w:hAnsi="PT Astra Serif" w:cs="Arial"/>
            <w:sz w:val="20"/>
            <w:szCs w:val="20"/>
          </w:rPr>
          <w:t>областной Программе</w:t>
        </w:r>
      </w:hyperlink>
      <w:r w:rsidRPr="001E19FD">
        <w:rPr>
          <w:rStyle w:val="a3"/>
          <w:rFonts w:ascii="PT Astra Serif" w:hAnsi="PT Astra Serif" w:cs="Arial"/>
          <w:bCs/>
          <w:sz w:val="20"/>
          <w:szCs w:val="20"/>
        </w:rPr>
        <w:br/>
        <w:t>государственных гарантий</w:t>
      </w:r>
      <w:r w:rsidRPr="001E19FD">
        <w:rPr>
          <w:rStyle w:val="a3"/>
          <w:rFonts w:ascii="PT Astra Serif" w:hAnsi="PT Astra Serif" w:cs="Arial"/>
          <w:bCs/>
          <w:sz w:val="20"/>
          <w:szCs w:val="20"/>
        </w:rPr>
        <w:br/>
        <w:t>бесплатного оказания гражданам</w:t>
      </w:r>
      <w:r w:rsidRPr="001E19FD">
        <w:rPr>
          <w:rStyle w:val="a3"/>
          <w:rFonts w:ascii="PT Astra Serif" w:hAnsi="PT Astra Serif" w:cs="Arial"/>
          <w:bCs/>
          <w:sz w:val="20"/>
          <w:szCs w:val="20"/>
        </w:rPr>
        <w:br/>
        <w:t>медицинской помощи на территории</w:t>
      </w:r>
      <w:r w:rsidRPr="001E19FD">
        <w:rPr>
          <w:rStyle w:val="a3"/>
          <w:rFonts w:ascii="PT Astra Serif" w:hAnsi="PT Astra Serif" w:cs="Arial"/>
          <w:bCs/>
          <w:sz w:val="20"/>
          <w:szCs w:val="20"/>
        </w:rPr>
        <w:br/>
        <w:t>Томской области на 2024 год</w:t>
      </w:r>
      <w:r w:rsidRPr="001E19FD">
        <w:rPr>
          <w:rStyle w:val="a3"/>
          <w:rFonts w:ascii="PT Astra Serif" w:hAnsi="PT Astra Serif" w:cs="Arial"/>
          <w:bCs/>
          <w:sz w:val="20"/>
          <w:szCs w:val="20"/>
        </w:rPr>
        <w:br/>
        <w:t>и на плановый период 2025 и 2026 годов</w:t>
      </w:r>
    </w:p>
    <w:bookmarkEnd w:id="0"/>
    <w:p w:rsidR="00385433" w:rsidRPr="001E19FD" w:rsidRDefault="00385433">
      <w:pPr>
        <w:rPr>
          <w:rFonts w:ascii="PT Astra Serif" w:hAnsi="PT Astra Serif"/>
          <w:sz w:val="20"/>
          <w:szCs w:val="20"/>
        </w:rPr>
      </w:pPr>
    </w:p>
    <w:p w:rsidR="00385433" w:rsidRPr="001E19FD" w:rsidRDefault="00385433">
      <w:pPr>
        <w:pStyle w:val="1"/>
        <w:rPr>
          <w:rFonts w:ascii="PT Astra Serif" w:hAnsi="PT Astra Serif"/>
          <w:sz w:val="20"/>
          <w:szCs w:val="20"/>
        </w:rPr>
      </w:pPr>
      <w:r w:rsidRPr="001E19FD">
        <w:rPr>
          <w:rFonts w:ascii="PT Astra Serif" w:hAnsi="PT Astra Serif"/>
          <w:sz w:val="20"/>
          <w:szCs w:val="20"/>
        </w:rPr>
        <w:t xml:space="preserve">Нормативы </w:t>
      </w:r>
      <w:r w:rsidRPr="001E19FD">
        <w:rPr>
          <w:rFonts w:ascii="PT Astra Serif" w:hAnsi="PT Astra Serif"/>
          <w:sz w:val="20"/>
          <w:szCs w:val="20"/>
        </w:rPr>
        <w:br/>
        <w:t>объема оказания и нормативы финансовых затрат на единицу объема медицинской помощи на 2024-2026 годы</w:t>
      </w:r>
    </w:p>
    <w:p w:rsidR="00385433" w:rsidRPr="001E19FD" w:rsidRDefault="00385433">
      <w:pPr>
        <w:rPr>
          <w:rFonts w:ascii="PT Astra Serif" w:hAnsi="PT Astra Seri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20"/>
        <w:gridCol w:w="1823"/>
        <w:gridCol w:w="20"/>
        <w:gridCol w:w="1681"/>
        <w:gridCol w:w="20"/>
        <w:gridCol w:w="1672"/>
        <w:gridCol w:w="13"/>
        <w:gridCol w:w="1224"/>
        <w:gridCol w:w="52"/>
        <w:gridCol w:w="1546"/>
        <w:gridCol w:w="13"/>
        <w:gridCol w:w="1413"/>
        <w:gridCol w:w="20"/>
        <w:gridCol w:w="1389"/>
        <w:gridCol w:w="13"/>
      </w:tblGrid>
      <w:tr w:rsidR="00385433" w:rsidRPr="001E19FD">
        <w:trPr>
          <w:gridAfter w:val="1"/>
          <w:wAfter w:w="13" w:type="dxa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Виды и условия оказания медицинской помощи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Единица измерения на 1 застрахо-ванное лицо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2024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2026 год</w:t>
            </w:r>
          </w:p>
        </w:tc>
      </w:tr>
      <w:tr w:rsidR="00385433" w:rsidRPr="001E19FD">
        <w:trPr>
          <w:gridAfter w:val="1"/>
          <w:wAfter w:w="13" w:type="dxa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7"/>
              <w:rPr>
                <w:rFonts w:ascii="PT Astra Serif" w:eastAsiaTheme="minorEastAsia" w:hAnsi="PT Astra Seri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7"/>
              <w:rPr>
                <w:rFonts w:ascii="PT Astra Serif" w:eastAsiaTheme="minorEastAsia" w:hAnsi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Средние нормативы объема медицинской помощи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Средние нормативы объема медицин-ской помощи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Средние нормативы объема медицинской помощи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Средние нормативы финансовых затрат на единицу объема медицин-cкой помощи, руб.</w:t>
            </w:r>
          </w:p>
        </w:tc>
      </w:tr>
      <w:tr w:rsidR="00385433" w:rsidRPr="001E19FD">
        <w:tc>
          <w:tcPr>
            <w:tcW w:w="1460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I. За счет бюджетных ассигнований &lt;1&gt;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1. Скорая медицинская помощь вне медицинской 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вызовов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0,03074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4185,21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0,03074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4107,36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0,03074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4028,87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 Первичная медико-санитарная помощь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в амбулаторных условиях: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 профилактической и иными целями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посещений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0,63117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478,55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0,63117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469,65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0,63117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460,67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в связи с заболеваниями - обращений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обращений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0,06152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3 492,58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0,06152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3 427,61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0,06152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3362,11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2.2 В условиях дневных стационаров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случаев лечения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0,00033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40 742,97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0,00033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39 791,08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0,00033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3920,85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0,01332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112 362,01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0,01332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110271,94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0,01332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108164,65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3.1 В условиях дневного стационара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случаев лечения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0,00297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40 481,20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0,00297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39 728,19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0,00297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38968,98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 xml:space="preserve">3.2 В условиях круглосуточного </w:t>
            </w: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lastRenderedPageBreak/>
              <w:t>стационара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lastRenderedPageBreak/>
              <w:t xml:space="preserve">случаев </w:t>
            </w: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lastRenderedPageBreak/>
              <w:t>госпитализации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lastRenderedPageBreak/>
              <w:t>0,01035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131 552,01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0,01035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129105,0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0,01035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126637,8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lastRenderedPageBreak/>
              <w:t>4. Паллиативная медицинская помощь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первичная медицинская помощь, в том числе доврачебная и врачебная -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посещений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0,01295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0,01295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0,01295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посещение по паллитивной медицинской помощи без учета посещений на дому патронажными бригадами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посещений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0,00670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484,05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0,00670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475,05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0,00670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465,97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посещения на дому выездными патронажными бригадами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посещений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0,00625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3027,15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0,00625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2970,84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0,00625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2914,07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паллитивная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койко-дней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0,08219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2 824,26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0,08219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2771,73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0,08219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2718,76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5. Медицинская помощь в условиях иных учреждений здравоохранения (расчетный норматив без скорой медицинской помощи)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вызовов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</w:t>
            </w:r>
          </w:p>
        </w:tc>
      </w:tr>
      <w:tr w:rsidR="00385433" w:rsidRPr="001E19FD">
        <w:tc>
          <w:tcPr>
            <w:tcW w:w="1460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II. В рамках базовой программы обязательного медицинского страхования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вызов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0,290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5 189,4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5 510,2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0,290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5 837,1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 Первичная медико-санитарная помощь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 В амбулаторных условиях: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 xml:space="preserve">2.1.1. для проведения профилактических медицинских осмотров </w:t>
            </w:r>
            <w:hyperlink w:anchor="sub_134" w:history="1">
              <w:r w:rsidRPr="001E19FD">
                <w:rPr>
                  <w:rStyle w:val="a4"/>
                  <w:rFonts w:ascii="PT Astra Serif" w:eastAsiaTheme="minorEastAsia" w:hAnsi="PT Astra Serif" w:cs="Times New Roman CYR"/>
                  <w:b w:val="0"/>
                  <w:sz w:val="20"/>
                  <w:szCs w:val="20"/>
                </w:rPr>
                <w:t>1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комплексное посещение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0,311412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3 080,3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0,311412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3 271,0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0,311412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3 463,4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2.1.2. для проведения диспансеризации,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комплексное посещение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0,388591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3 760,9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0,388591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3 993,7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0,388591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4 228,5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2.1.2.1. в том числе для проведения углубленной диспансеризации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комплексное посещение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0,050758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1 618,9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0,050758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1 719,2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0,050758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1 820,2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2.1.3. для посещений с иными целями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посещения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2,133264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2,133264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578,0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2,133264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612,0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2.1.4. в неотложной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посещения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0,540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1 179,8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1 252,9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0,540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1 326,5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 xml:space="preserve">2.1.5. в связи с заболеваниями - обращений </w:t>
            </w:r>
            <w:hyperlink w:anchor="sub_135" w:history="1">
              <w:r w:rsidRPr="001E19FD">
                <w:rPr>
                  <w:rStyle w:val="a4"/>
                  <w:rFonts w:ascii="PT Astra Serif" w:eastAsiaTheme="minorEastAsia" w:hAnsi="PT Astra Serif" w:cs="Times New Roman CYR"/>
                  <w:b w:val="0"/>
                  <w:sz w:val="20"/>
                  <w:szCs w:val="20"/>
                </w:rPr>
                <w:t>2</w:t>
              </w:r>
            </w:hyperlink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 xml:space="preserve"> -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обращения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1,7877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2 672,3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1,7877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2 833,3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1,7877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2 998,8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2.1.5.1. из них: проведение отдельных диагностических (лабораторных) исследований: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lastRenderedPageBreak/>
              <w:t>2.1.5.1.1. компьютерная томография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исследования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0,0662708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2 664,2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0,050465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4 269,0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0,050465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4 519,9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2.1.5.1.2. магнитно-резонансная томография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исследования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0,0281629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4 114,0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0,018179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5 829,0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0,018179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6 171,7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2.1.5.1.3. ультразвуковое исследование сердечно-сосудистой системы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исследования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0,1066424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811,8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0,094890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862,0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0,094890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912,7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2.1.5.1.4. эндоскопическое диагностическое исследование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исследования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0,0585372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1 488,6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0,030918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1 580,7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0,030918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1 673,7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2.1.5.1.5.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исследования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0,0012422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12 500,7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0,001120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13 274,4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0,001120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14 054,8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2.1.5.1.6.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исследования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0,021335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1 824,2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0,015192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3 273,7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0,015192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3 466,2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2.1.5.1.7. тестирование на выявление новой коронавирусной инфекции (COVID-19)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исследования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0,049492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551,9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0,102779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633,7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0,102779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671,0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2.1.6. диспансерное наблюдение, в том числе по поводу: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комплексное посещение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0,261736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3 066,1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0,261736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3 340,5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0,261736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3 536,9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2.1.6.1. онкологических заболеваний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комплексное посещение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0,045050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4 320,7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0,045050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4 707,4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0,045050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4 984,2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2.1.6.2. сахарного диабета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комплексное посещение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0,059800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1 631,3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0,059800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1 777,3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0,059800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1 881,8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2.1.6.3 болезней системы кровообращения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комплексное посещение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0,125210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3 627,4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0,125210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3 952,1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0,125210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4 184,4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0,070478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37 932,7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0,070478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39 766,1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0,070478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41 688,9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3.1. для оказания медицинской помощи по профилю "онкология"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0,010964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109 034,6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0,010964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114 478,7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0,010964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120 014,6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3.2. для оказания медицинской помощи при экстракорпоральном оплодотворении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0,000560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149 086,4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0,000560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150 568,6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0,000560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155 922,4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lastRenderedPageBreak/>
              <w:t>3.3. для оказания медицинской помощи больным с вирусным гепатитом 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0,000277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201 329,6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0,000277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211 382,1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0,000277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221 604,0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0,170758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61 184,5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0,162220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69 695,5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0,153683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79 550,5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4.1 для оказания медицинской помощи по профилю "онкология"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0,008926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133 125,7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0,008926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140 728,4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0,008926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148 414,9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4.2 высокотехнологичная медицинская помощь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0,004366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235 162,5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0,004366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268 322,5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0,004366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306 312,3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5. Медицинская реаб</w:t>
            </w:r>
            <w:r w:rsidR="00A15ED7">
              <w:rPr>
                <w:rFonts w:ascii="PT Astra Serif" w:eastAsiaTheme="minorEastAsia" w:hAnsi="PT Astra Serif"/>
                <w:sz w:val="20"/>
                <w:szCs w:val="20"/>
              </w:rPr>
              <w:t>илит</w:t>
            </w: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 xml:space="preserve">ация </w:t>
            </w:r>
            <w:hyperlink w:anchor="sub_136" w:history="1">
              <w:r w:rsidRPr="001E19FD">
                <w:rPr>
                  <w:rStyle w:val="a4"/>
                  <w:rFonts w:ascii="PT Astra Serif" w:eastAsiaTheme="minorEastAsia" w:hAnsi="PT Astra Serif" w:cs="Times New Roman CYR"/>
                  <w:b w:val="0"/>
                  <w:sz w:val="20"/>
                  <w:szCs w:val="20"/>
                </w:rPr>
                <w:t>3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7"/>
              <w:rPr>
                <w:rFonts w:ascii="PT Astra Serif" w:eastAsiaTheme="minorEastAsia" w:hAnsi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х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5.1 в амбулаторных условиях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комплексное посещение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0,003116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26 726,0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0,003116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31 565,9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0,003116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33 421,7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5.2 в условиях дневных стационаров (первичная медико-санитарная помощь, специализированная медицинская помощи)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0,002601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34 967,1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0,002601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36 713,1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0,002601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38 488,5</w:t>
            </w:r>
          </w:p>
        </w:tc>
      </w:tr>
      <w:tr w:rsidR="00385433" w:rsidRPr="001E19FD"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5.3. специализированная, в том числе высокотехнологичная медицинская помощь, в условиях круглосуточного стационара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0,005426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64 618,5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0,005426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68 423,4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0,005426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33" w:rsidRPr="001E19FD" w:rsidRDefault="00385433">
            <w:pPr>
              <w:pStyle w:val="a8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1E19FD">
              <w:rPr>
                <w:rFonts w:ascii="PT Astra Serif" w:eastAsiaTheme="minorEastAsia" w:hAnsi="PT Astra Serif"/>
                <w:sz w:val="20"/>
                <w:szCs w:val="20"/>
              </w:rPr>
              <w:t>72 266,4</w:t>
            </w:r>
          </w:p>
        </w:tc>
      </w:tr>
    </w:tbl>
    <w:p w:rsidR="00385433" w:rsidRPr="001E19FD" w:rsidRDefault="00385433">
      <w:pPr>
        <w:rPr>
          <w:rFonts w:ascii="PT Astra Serif" w:hAnsi="PT Astra Serif"/>
          <w:sz w:val="20"/>
          <w:szCs w:val="20"/>
        </w:rPr>
      </w:pPr>
    </w:p>
    <w:p w:rsidR="00385433" w:rsidRPr="001E19FD" w:rsidRDefault="00385433">
      <w:pPr>
        <w:ind w:firstLine="0"/>
        <w:jc w:val="left"/>
        <w:rPr>
          <w:rFonts w:ascii="PT Astra Serif" w:hAnsi="PT Astra Serif"/>
          <w:sz w:val="20"/>
          <w:szCs w:val="20"/>
        </w:rPr>
        <w:sectPr w:rsidR="00385433" w:rsidRPr="001E19FD">
          <w:headerReference w:type="default" r:id="rId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85433" w:rsidRPr="001E19FD" w:rsidRDefault="00385433">
      <w:pPr>
        <w:rPr>
          <w:rFonts w:ascii="PT Astra Serif" w:hAnsi="PT Astra Serif"/>
          <w:sz w:val="20"/>
          <w:szCs w:val="20"/>
        </w:rPr>
      </w:pPr>
      <w:bookmarkStart w:id="1" w:name="sub_134"/>
      <w:r w:rsidRPr="001E19FD">
        <w:rPr>
          <w:rFonts w:ascii="PT Astra Serif" w:hAnsi="PT Astra Serif"/>
          <w:sz w:val="20"/>
          <w:szCs w:val="20"/>
        </w:rPr>
        <w:lastRenderedPageBreak/>
        <w:t>1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7 542,4 рубля, 2025 год - 7 881,8 рублей, 2026 год - 8 236,5 рубля.</w:t>
      </w:r>
    </w:p>
    <w:p w:rsidR="00385433" w:rsidRPr="001E19FD" w:rsidRDefault="00385433">
      <w:pPr>
        <w:rPr>
          <w:rFonts w:ascii="PT Astra Serif" w:hAnsi="PT Astra Serif"/>
          <w:sz w:val="20"/>
          <w:szCs w:val="20"/>
        </w:rPr>
      </w:pPr>
      <w:bookmarkStart w:id="2" w:name="sub_135"/>
      <w:bookmarkEnd w:id="1"/>
      <w:r w:rsidRPr="001E19FD">
        <w:rPr>
          <w:rFonts w:ascii="PT Astra Serif" w:hAnsi="PT Astra Serif"/>
          <w:sz w:val="20"/>
          <w:szCs w:val="20"/>
        </w:rPr>
        <w:t>2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</w:t>
      </w:r>
    </w:p>
    <w:p w:rsidR="00385433" w:rsidRPr="001E19FD" w:rsidRDefault="00385433">
      <w:pPr>
        <w:rPr>
          <w:rFonts w:ascii="PT Astra Serif" w:hAnsi="PT Astra Serif"/>
          <w:sz w:val="20"/>
          <w:szCs w:val="20"/>
        </w:rPr>
      </w:pPr>
      <w:bookmarkStart w:id="3" w:name="sub_136"/>
      <w:bookmarkEnd w:id="2"/>
      <w:r w:rsidRPr="001E19FD">
        <w:rPr>
          <w:rFonts w:ascii="PT Astra Serif" w:hAnsi="PT Astra Serif"/>
          <w:sz w:val="20"/>
          <w:szCs w:val="20"/>
        </w:rPr>
        <w:t>3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входящих в базовую программу обязательного медицинского страхования</w:t>
      </w:r>
    </w:p>
    <w:p w:rsidR="00385433" w:rsidRPr="001E19FD" w:rsidRDefault="00385433">
      <w:pPr>
        <w:rPr>
          <w:rFonts w:ascii="PT Astra Serif" w:hAnsi="PT Astra Serif"/>
          <w:sz w:val="20"/>
          <w:szCs w:val="20"/>
        </w:rPr>
      </w:pPr>
      <w:bookmarkStart w:id="4" w:name="sub_137"/>
      <w:bookmarkEnd w:id="3"/>
      <w:r w:rsidRPr="001E19FD">
        <w:rPr>
          <w:rFonts w:ascii="PT Astra Serif" w:hAnsi="PT Astra Serif"/>
          <w:sz w:val="20"/>
          <w:szCs w:val="20"/>
        </w:rPr>
        <w:t>4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2024-2026 годах. Указанные нормативы включают также случаи оказания паллиативной медицинской помощи в условиях дневного стационара</w:t>
      </w:r>
    </w:p>
    <w:p w:rsidR="00385433" w:rsidRPr="001E19FD" w:rsidRDefault="00385433">
      <w:pPr>
        <w:rPr>
          <w:rFonts w:ascii="PT Astra Serif" w:hAnsi="PT Astra Serif"/>
          <w:sz w:val="20"/>
          <w:szCs w:val="20"/>
        </w:rPr>
      </w:pPr>
      <w:bookmarkStart w:id="5" w:name="sub_138"/>
      <w:bookmarkEnd w:id="4"/>
      <w:r w:rsidRPr="001E19FD">
        <w:rPr>
          <w:rFonts w:ascii="PT Astra Serif" w:hAnsi="PT Astra Serif"/>
          <w:sz w:val="20"/>
          <w:szCs w:val="20"/>
        </w:rPr>
        <w:t>5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</w:t>
      </w:r>
      <w:r w:rsidR="001F5CA5">
        <w:rPr>
          <w:rFonts w:ascii="PT Astra Serif" w:hAnsi="PT Astra Serif"/>
          <w:sz w:val="20"/>
          <w:szCs w:val="20"/>
        </w:rPr>
        <w:t>анным с терминальной стадией за</w:t>
      </w:r>
      <w:r w:rsidRPr="001E19FD">
        <w:rPr>
          <w:rFonts w:ascii="PT Astra Serif" w:hAnsi="PT Astra Serif"/>
          <w:sz w:val="20"/>
          <w:szCs w:val="20"/>
        </w:rPr>
        <w:t>болевания, характером и особенностями паллиативной медицинской помощи, оказываемой пациентам и их родственникам</w:t>
      </w:r>
    </w:p>
    <w:p w:rsidR="00385433" w:rsidRPr="001E19FD" w:rsidRDefault="00385433">
      <w:pPr>
        <w:rPr>
          <w:rFonts w:ascii="PT Astra Serif" w:hAnsi="PT Astra Serif"/>
          <w:sz w:val="20"/>
          <w:szCs w:val="20"/>
        </w:rPr>
      </w:pPr>
      <w:bookmarkStart w:id="6" w:name="sub_139"/>
      <w:bookmarkEnd w:id="5"/>
      <w:r w:rsidRPr="001E19FD">
        <w:rPr>
          <w:rFonts w:ascii="PT Astra Serif" w:hAnsi="PT Astra Serif"/>
          <w:sz w:val="20"/>
          <w:szCs w:val="20"/>
        </w:rPr>
        <w:t>6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</w:t>
      </w:r>
    </w:p>
    <w:p w:rsidR="00385433" w:rsidRPr="001E19FD" w:rsidRDefault="00385433">
      <w:pPr>
        <w:rPr>
          <w:rFonts w:ascii="PT Astra Serif" w:hAnsi="PT Astra Serif"/>
          <w:sz w:val="20"/>
          <w:szCs w:val="20"/>
        </w:rPr>
      </w:pPr>
      <w:bookmarkStart w:id="7" w:name="sub_140"/>
      <w:bookmarkEnd w:id="6"/>
      <w:r w:rsidRPr="001E19FD">
        <w:rPr>
          <w:rFonts w:ascii="PT Astra Serif" w:hAnsi="PT Astra Serif"/>
          <w:sz w:val="20"/>
          <w:szCs w:val="20"/>
        </w:rPr>
        <w:t>7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проведение отдельных лабораторных исследований в целях тестирования на выявление новой коронавирусной инфекции (COVID-19) и нормативы финансовых затрат на 1 тестирование</w:t>
      </w:r>
    </w:p>
    <w:p w:rsidR="00385433" w:rsidRPr="001E19FD" w:rsidRDefault="00385433">
      <w:pPr>
        <w:rPr>
          <w:rFonts w:ascii="PT Astra Serif" w:hAnsi="PT Astra Serif"/>
          <w:sz w:val="20"/>
          <w:szCs w:val="20"/>
        </w:rPr>
      </w:pPr>
      <w:bookmarkStart w:id="8" w:name="sub_141"/>
      <w:bookmarkEnd w:id="7"/>
      <w:r w:rsidRPr="001E19FD">
        <w:rPr>
          <w:rFonts w:ascii="PT Astra Serif" w:hAnsi="PT Astra Serif"/>
          <w:sz w:val="20"/>
          <w:szCs w:val="20"/>
        </w:rPr>
        <w:t>7 Средние нормативы объема медицинской помощи в дневном стационаре для расч</w:t>
      </w:r>
      <w:r w:rsidR="001F5CA5">
        <w:rPr>
          <w:rFonts w:ascii="PT Astra Serif" w:hAnsi="PT Astra Serif"/>
          <w:sz w:val="20"/>
          <w:szCs w:val="20"/>
        </w:rPr>
        <w:t>ета нормативов территори</w:t>
      </w:r>
      <w:r w:rsidRPr="001E19FD">
        <w:rPr>
          <w:rFonts w:ascii="PT Astra Serif" w:hAnsi="PT Astra Serif"/>
          <w:sz w:val="20"/>
          <w:szCs w:val="20"/>
        </w:rPr>
        <w:t>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составляют на 2024-2026 годы - 0,070478 случаев лечения на 1 застрахованное лицо. Норматив финансовых затрат на единицу объема медицинской помощи в дневном стационаре составляет на 2024 год - 26709,9 руб., на 2025 год - 28043,5 руб., на 2026 год - 29399,6 руб.</w:t>
      </w:r>
    </w:p>
    <w:bookmarkEnd w:id="8"/>
    <w:p w:rsidR="00385433" w:rsidRPr="001E19FD" w:rsidRDefault="00385433">
      <w:pPr>
        <w:rPr>
          <w:rFonts w:ascii="PT Astra Serif" w:hAnsi="PT Astra Serif"/>
          <w:sz w:val="20"/>
          <w:szCs w:val="20"/>
        </w:rPr>
      </w:pPr>
    </w:p>
    <w:sectPr w:rsidR="00385433" w:rsidRPr="001E19FD" w:rsidSect="00F60FD3">
      <w:headerReference w:type="default" r:id="rId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785" w:rsidRDefault="00A64785">
      <w:r>
        <w:separator/>
      </w:r>
    </w:p>
  </w:endnote>
  <w:endnote w:type="continuationSeparator" w:id="1">
    <w:p w:rsidR="00A64785" w:rsidRDefault="00A6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785" w:rsidRDefault="00A64785">
      <w:r>
        <w:separator/>
      </w:r>
    </w:p>
  </w:footnote>
  <w:footnote w:type="continuationSeparator" w:id="1">
    <w:p w:rsidR="00A64785" w:rsidRDefault="00A64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3" w:rsidRDefault="0038543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3" w:rsidRDefault="0038543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433"/>
    <w:rsid w:val="0001349D"/>
    <w:rsid w:val="000A41BB"/>
    <w:rsid w:val="000E01DD"/>
    <w:rsid w:val="000F05D8"/>
    <w:rsid w:val="00117910"/>
    <w:rsid w:val="001E19FD"/>
    <w:rsid w:val="001F325B"/>
    <w:rsid w:val="001F5CA5"/>
    <w:rsid w:val="00217028"/>
    <w:rsid w:val="00293E06"/>
    <w:rsid w:val="002A379A"/>
    <w:rsid w:val="002B4AA1"/>
    <w:rsid w:val="002C035C"/>
    <w:rsid w:val="002E57AE"/>
    <w:rsid w:val="002F6C1F"/>
    <w:rsid w:val="00385433"/>
    <w:rsid w:val="003A3B3A"/>
    <w:rsid w:val="003F6965"/>
    <w:rsid w:val="00411388"/>
    <w:rsid w:val="004827D5"/>
    <w:rsid w:val="00496C2F"/>
    <w:rsid w:val="004A42BF"/>
    <w:rsid w:val="005F76CC"/>
    <w:rsid w:val="00622DFF"/>
    <w:rsid w:val="0063246A"/>
    <w:rsid w:val="006518F0"/>
    <w:rsid w:val="0066795E"/>
    <w:rsid w:val="0068678D"/>
    <w:rsid w:val="006B54EB"/>
    <w:rsid w:val="006C0DB2"/>
    <w:rsid w:val="006E4478"/>
    <w:rsid w:val="00714688"/>
    <w:rsid w:val="007223BC"/>
    <w:rsid w:val="007543F5"/>
    <w:rsid w:val="00771FDA"/>
    <w:rsid w:val="00775B8C"/>
    <w:rsid w:val="007C6D77"/>
    <w:rsid w:val="00922874"/>
    <w:rsid w:val="00957D42"/>
    <w:rsid w:val="0096180C"/>
    <w:rsid w:val="009F694F"/>
    <w:rsid w:val="009F77B9"/>
    <w:rsid w:val="00A15ED7"/>
    <w:rsid w:val="00A600AF"/>
    <w:rsid w:val="00A64785"/>
    <w:rsid w:val="00A7619C"/>
    <w:rsid w:val="00A96071"/>
    <w:rsid w:val="00AC29FA"/>
    <w:rsid w:val="00AD0504"/>
    <w:rsid w:val="00AF3E85"/>
    <w:rsid w:val="00B83E30"/>
    <w:rsid w:val="00B90508"/>
    <w:rsid w:val="00C8734F"/>
    <w:rsid w:val="00CE3DAE"/>
    <w:rsid w:val="00D43FB4"/>
    <w:rsid w:val="00DA46D1"/>
    <w:rsid w:val="00DF343D"/>
    <w:rsid w:val="00E07CB6"/>
    <w:rsid w:val="00E44CCE"/>
    <w:rsid w:val="00E47AEE"/>
    <w:rsid w:val="00E927D1"/>
    <w:rsid w:val="00EB5383"/>
    <w:rsid w:val="00EB634E"/>
    <w:rsid w:val="00F34487"/>
    <w:rsid w:val="00F60FD3"/>
    <w:rsid w:val="00F768F3"/>
    <w:rsid w:val="00FB0B06"/>
    <w:rsid w:val="00FE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D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0F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0F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60F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0FD3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60FD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60FD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60FD3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F60FD3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F60FD3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F60F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60FD3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60F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60FD3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1530</Words>
  <Characters>8727</Characters>
  <Application>Microsoft Office Word</Application>
  <DocSecurity>0</DocSecurity>
  <Lines>72</Lines>
  <Paragraphs>20</Paragraphs>
  <ScaleCrop>false</ScaleCrop>
  <Company>НПП "Гарант-Сервис"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TIM</cp:lastModifiedBy>
  <cp:revision>18</cp:revision>
  <dcterms:created xsi:type="dcterms:W3CDTF">2024-01-26T03:03:00Z</dcterms:created>
  <dcterms:modified xsi:type="dcterms:W3CDTF">2024-01-26T03:44:00Z</dcterms:modified>
</cp:coreProperties>
</file>